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(2Z)-6-benzyl-2-(4-ethoxy-3-methoxybenzylidene)-7H-[1,3]thiazolo[3,2-b][1,2,4]triazine-3,7(2H)-dione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(2Z)-6-benzyl-2-(4-ethoxy-3-methoxybenzylidene)-7H-[1,3]thiazolo[3,2-b][1,2,4]triazine-3,7(2H)-dione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