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1-(4-butoxy-3-ethoxyphenyl)-2-[5-(propan-2-yl)-1,3,4-thiadiazol-2-yl]-1,2-dihydrochromeno[2,3-c]pyrrole-3,9-dione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1-(4-butoxy-3-ethoxyphenyl)-2-[5-(propan-2-yl)-1,3,4-thiadiazol-2-yl]-1,2-dihydrochromeno[2,3-c]pyrrole-3,9-dione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