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3-(3,4-dimethoxyphenyl)-3-hydroxy-7-(4-methoxyphenyl)-5-oxo-2,3,6,7-tetrahydro-5H-[1,3]thiazolo[3,2-a]pyridine-8-carbonitrile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3-(3,4-dimethoxyphenyl)-3-hydroxy-7-(4-methoxyphenyl)-5-oxo-2,3,6,7-tetrahydro-5H-[1,3]thiazolo[3,2-a]pyridine-8-carbonitrile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