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2-[(chloroacetyl)amino]-5,5-dimethyl-4,7-dihydro-5H-thieno[2,3-c]pyran-3-carboxylate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2-[(chloroacetyl)amino]-5,5-dimethyl-4,7-dihydro-5H-thieno[2,3-c]pyran-3-carboxylate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C14H18ClNO4S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