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5,5-dimethyl-2-{[(2-phenylethyl)carbamothioyl]amino}-4,7-dihydro-5H-thieno[2,3-c]pyran-3-carboxylate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5,5-dimethyl-2-{[(2-phenylethyl)carbamothioyl]amino}-4,7-dihydro-5H-thieno[2,3-c]pyran-3-carboxylate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