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STK830296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N-(2-chlorophenyl)-2-[(2,2,5-trimethyl-1,4-dihydro-2H-pyrano[4'',3'':4',5']pyrido[3',2':4,5]thieno[3,2-d]pyrimidin-8-yl)sulfanyl]acetamide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N-(2-chlorophenyl)-2-[(2,2,5-trimethyl-1,4-dihydro-2H-pyrano[4'',3'':4',5']pyrido[3',2':4,5]thieno[3,2-d]pyrimidin-8-yl)sulfanyl]acetamide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C23H21ClN4O2S2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485.03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STK830296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