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N-[4-({2-methoxy-5-[(Z)-(1-oxo-3,4-dihydronaphthalen-2(1H)-ylidene)methyl]benzyl}oxy)phenyl]acetamide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N-[4-({2-methoxy-5-[(Z)-(1-oxo-3,4-dihydronaphthalen-2(1H)-ylidene)methyl]benzyl}oxy)phenyl]acetamide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