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9-(3-ethoxy-4-hydroxyphenyl)-3,3,6,6-tetramethyl-10-(4-methylphenyl)-3,4,6,7,9,10-hexahydroacridine-1,8(2H,5H)-dione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9-(3-ethoxy-4-hydroxyphenyl)-3,3,6,6-tetramethyl-10-(4-methylphenyl)-3,4,6,7,9,10-hexahydroacridine-1,8(2H,5H)-dione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C32H37NO4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499.65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