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9-{3-[(2-fluorophenoxy)methyl]-4-methoxyphenyl}-3,3,6,6-tetramethyl-3,4,5,6,7,9-hexahydro-1H-xanthene-1,8(2H)-dione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9-{3-[(2-fluorophenoxy)methyl]-4-methoxyphenyl}-3,3,6,6-tetramethyl-3,4,5,6,7,9-hexahydro-1H-xanthene-1,8(2H)-dione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C31H33FO5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