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N-(butan-2-yl)-2,8,8-trimethyl-7,10-dihydro-8H-pyrano[3'',4'':5',6']pyrido[3',2':4,5]thieno[3,2-d]pyrimidin-4-amine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N-(butan-2-yl)-2,8,8-trimethyl-7,10-dihydro-8H-pyrano[3'',4'':5',6']pyrido[3',2':4,5]thieno[3,2-d]pyrimidin-4-amine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