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3-amino-N-(3-methoxyphenyl)-4-(4-methylphenyl)-5,6,7,8-tetrahydrothieno[2,3-b]quinoline-2-carboxamide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3-amino-N-(3-methoxyphenyl)-4-(4-methylphenyl)-5,6,7,8-tetrahydrothieno[2,3-b]quinoline-2-carboxamide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