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STK845331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3-ethyl 7-methyl 1-(4-methoxyphenyl)-8-methyl-9-phenyl-4,6-dithia-1,2,9-triazaspiro[4.4]nona-2,7-diene-3,7-dicarboxylate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3-ethyl 7-methyl 1-(4-methoxyphenyl)-8-methyl-9-phenyl-4,6-dithia-1,2,9-triazaspiro[4.4]nona-2,7-diene-3,7-dicarboxylate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C23H23N3O5S2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485.58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STK845331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