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5-butyl-4-(4-hydroxy-3-methoxyphenyl)-3-(2-hydroxyphenyl)-4,5-dihydropyrrolo[3,4-c]pyrazol-6(2H)-one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5-butyl-4-(4-hydroxy-3-methoxyphenyl)-3-(2-hydroxyphenyl)-4,5-dihydropyrrolo[3,4-c]pyrazol-6(2H)-one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