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(4Z)-4-[3-ethoxy-4-(prop-2-en-1-yloxy)benzylidene]-2-(thiophen-2-yl)-1,3-oxazol-5(4H)-one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(4Z)-4-[3-ethoxy-4-(prop-2-en-1-yloxy)benzylidene]-2-(thiophen-2-yl)-1,3-oxazol-5(4H)-one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