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5-methoxy-2-[4-(4-methoxyphenyl)-3-(trifluoromethyl)-1,2-oxazol-5-yl]phenol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5-methoxy-2-[4-(4-methoxyphenyl)-3-(trifluoromethyl)-1,2-oxazol-5-yl]phenol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