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3-[(5Z)-5-(4-methoxybenzylidene)-4-oxo-2-thioxo-1,3-thiazolidin-3-yl]-N-[(2E)-5-methyl-1,3,4-thiadiazol-2(3H)-ylidene]propanamide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3-[(5Z)-5-(4-methoxybenzylidene)-4-oxo-2-thioxo-1,3-thiazolidin-3-yl]-N-[(2E)-5-methyl-1,3,4-thiadiazol-2(3H)-ylidene]propanamide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