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2-(3-{(E)-[1-(2-fluorophenyl)-4,6-dioxo-2-sulfanyl-1,6-dihydropyrimidin-5(4H)-ylidene]methyl}-1H-indol-1-yl)-N-phenylacetamide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2-(3-{(E)-[1-(2-fluorophenyl)-4,6-dioxo-2-sulfanyl-1,6-dihydropyrimidin-5(4H)-ylidene]methyl}-1H-indol-1-yl)-N-phenylacetamide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