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STK855115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5,5-dimethyl-2-{[(2-phenylethyl)carbamoyl]amino}-4,7-dihydro-5H-thieno[2,3-c]pyran-3-carboxamide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5,5-dimethyl-2-{[(2-phenylethyl)carbamoyl]amino}-4,7-dihydro-5H-thieno[2,3-c]pyran-3-carboxamide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C19H23N3O3S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STK855115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