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STK855154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4-[(3E)-3-{hydroxy[4-(propan-2-yloxy)phenyl]methylidene}-1-(5-methyl-1,2-oxazol-3-yl)-4,5-dioxopyrrolidin-2-yl]benzoate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4-[(3E)-3-{hydroxy[4-(propan-2-yloxy)phenyl]methylidene}-1-(5-methyl-1,2-oxazol-3-yl)-4,5-dioxopyrrolidin-2-yl]benzoate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C26H24N2O7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476.49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STK855154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