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(5E)-5-{[1-(biphenyl-4-yl)-2,5-dimethyl-1H-pyrrol-3-yl]methylidene}-1-(4-chlorophenyl)-2-sulfanylpyrimidine-4,6(1H,5H)-dione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(5E)-5-{[1-(biphenyl-4-yl)-2,5-dimethyl-1H-pyrrol-3-yl]methylidene}-1-(4-chlorophenyl)-2-sulfanylpyrimidine-4,6(1H,5H)-dione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