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4-[2-(2-methoxy-5-methylphenyl)-2-oxoethyl]-1,4-benzoxazepine-3,5(2H,4H)-dione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4-[2-(2-methoxy-5-methylphenyl)-2-oxoethyl]-1,4-benzoxazepine-3,5(2H,4H)-dione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