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(4E)-4-[(4-chlorophenyl)(hydroxy)methylidene]-1-(5-methyl-1,2-oxazol-3-yl)-5-(3-nitrophenyl)pyrrolidine-2,3-dione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(4E)-4-[(4-chlorophenyl)(hydroxy)methylidene]-1-(5-methyl-1,2-oxazol-3-yl)-5-(3-nitrophenyl)pyrrolidine-2,3-dione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C21H14ClN3O6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439.81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