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(4E)-4-[hydroxy(5-methylfuran-2-yl)methylidene]-5-(2-methoxyphenyl)-1-(5-methyl-1,2-oxazol-3-yl)pyrrolidine-2,3-dione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(4E)-4-[hydroxy(5-methylfuran-2-yl)methylidene]-5-(2-methoxyphenyl)-1-(5-methyl-1,2-oxazol-3-yl)pyrrolidine-2,3-dione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C21H18N2O6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394.38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STK855396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