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4-bromo-2-[5-(3,4-dimethoxyphenyl)-4,5-dihydro-1H-pyrazol-3-yl]phenol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4-bromo-2-[5-(3,4-dimethoxyphenyl)-4,5-dihydro-1H-pyrazol-3-yl]phenol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