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(5E)-5-{[5-(diethylamino)furan-2-yl]methylidene}-1-(4-ethoxyphenyl)-2-sulfanylpyrimidine-4,6(1H,5H)-dione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(5E)-5-{[5-(diethylamino)furan-2-yl]methylidene}-1-(4-ethoxyphenyl)-2-sulfanylpyrimidine-4,6(1H,5H)-dione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