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2-(2-chlorophenyl)-5-{4-[(4-chlorophenyl)carbonyl]piperazin-1-yl}-1,3-oxazole-4-carbonitrile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2-(2-chlorophenyl)-5-{4-[(4-chlorophenyl)carbonyl]piperazin-1-yl}-1,3-oxazole-4-carbonitrile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