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(2Z)-8-(pyridin-4-ylmethyl)-2-(2,3,4-trimethoxybenzylidene)-8,9-dihydro-7H-furo[2,3-f][1,3]benzoxazin-3(2H)-one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(2Z)-8-(pyridin-4-ylmethyl)-2-(2,3,4-trimethoxybenzylidene)-8,9-dihydro-7H-furo[2,3-f][1,3]benzoxazin-3(2H)-one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