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3,3,3-trifluoro-2-{[(3-methoxyphenyl)carbonyl]amino}-N-[6-(propan-2-yl)-1,3-benzothiazol-2(3H)-ylidene]alaninate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3,3,3-trifluoro-2-{[(3-methoxyphenyl)carbonyl]amino}-N-[6-(propan-2-yl)-1,3-benzothiazol-2(3H)-ylidene]alaninate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