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3-(3-phenyl-1,2,4-oxadiazol-5-yl)-N-[3-(propan-2-yloxy)propyl]propanamide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3-(3-phenyl-1,2,4-oxadiazol-5-yl)-N-[3-(propan-2-yloxy)propyl]propanamide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