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10-(4-butylphenyl)-7,7-dimethyl-6,7,8,10-tetrahydro-5H-indeno[1,2-b]quinoline-9,11-dione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10-(4-butylphenyl)-7,7-dimethyl-6,7,8,10-tetrahydro-5H-indeno[1,2-b]quinoline-9,11-dione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