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2-(3-chloro-2-methylphenyl)-4,4-dimethyl-4,5-dihydro[1,2]thiazolo[5,4-c]quinoline-1(2H)-thione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2-(3-chloro-2-methylphenyl)-4,4-dimethyl-4,5-dihydro[1,2]thiazolo[5,4-c]quinoline-1(2H)-thione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