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(2Z)-1-(3-ethoxypropyl)-2-{[(3-methoxyphenyl)carbonyl]imino}-5-oxo-1,5-dihydro-2H-dipyrido[1,2-a:2',3'-d]pyrimidine-3-carboxylate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(2Z)-1-(3-ethoxypropyl)-2-{[(3-methoxyphenyl)carbonyl]imino}-5-oxo-1,5-dihydro-2H-dipyrido[1,2-a:2',3'-d]pyrimidine-3-carboxylate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