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2-(prop-2-en-1-yl)-6-{(E)-[(1,4,5,7-tetramethyl-6H-pyrrolo[3,4-d]pyridazin-6-yl)imino]methyl}phenol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2-(prop-2-en-1-yl)-6-{(E)-[(1,4,5,7-tetramethyl-6H-pyrrolo[3,4-d]pyridazin-6-yl)imino]methyl}phenol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