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5-(3,4-dihydroisoquinolin-2(1H)-yl)-2-{5-[(4-methylphenoxy)methyl]furan-2-yl}-1,3-oxazole-4-carbonitrile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5-(3,4-dihydroisoquinolin-2(1H)-yl)-2-{5-[(4-methylphenoxy)methyl]furan-2-yl}-1,3-oxazole-4-carbonitrile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