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STK874635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2-[(E)-2-(4-chlorophenyl)ethenyl]-5-[4-(thiophen-2-ylcarbonyl)piperazin-1-yl]-1,3-oxazole-4-carbonitrile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2-[(E)-2-(4-chlorophenyl)ethenyl]-5-[4-(thiophen-2-ylcarbonyl)piperazin-1-yl]-1,3-oxazole-4-carbonitrile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C21H17ClN4O2S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STK874635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