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2-(4-ethoxyphenyl)-5-[4-(phenylcarbonyl)piperazin-1-yl]-1,3-oxazole-4-carbonitrile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2-(4-ethoxyphenyl)-5-[4-(phenylcarbonyl)piperazin-1-yl]-1,3-oxazole-4-carbonitrile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