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N-(2-{4-[(3,4-dichlorophenyl)carbonyl]piperazin-1-yl}ethyl)-N'-(4-ethylphenyl)ethanediamide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N-(2-{4-[(3,4-dichlorophenyl)carbonyl]piperazin-1-yl}ethyl)-N'-(4-ethylphenyl)ethanediamide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