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7-(2-bromophenyl)-N-(2-ethoxyphenyl)-5-methyl-4,7-dihydro[1,2,4]triazolo[1,5-a]pyrimidine-6-carboxamide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7-(2-bromophenyl)-N-(2-ethoxyphenyl)-5-methyl-4,7-dihydro[1,2,4]triazolo[1,5-a]pyrimidine-6-carboxamide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C21H20BrN5O2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