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(3aR,5S,5aR,8aS,8bR)-2,2,7,7-tetramethyltetrahydro-3aH-bis[1,3]dioxolo[4,5-b:4',5'-d]pyran-5-carboxylic acid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(3aR,5S,5aR,8aS,8bR)-2,2,7,7-tetramethyltetrahydro-3aH-bis[1,3]dioxolo[4,5-b:4',5'-d]pyran-5-carboxylic acid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C12H18O7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274.27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