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2-(3-methylphenyl)-5-[(tetrahydrofuran-2-ylmethyl)amino]-1,3-oxazole-4-carbonitrile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2-(3-methylphenyl)-5-[(tetrahydrofuran-2-ylmethyl)amino]-1,3-oxazole-4-carbonitrile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