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5-(4-chlorophenyl)-3-hydroxy-4-{[4-(propan-2-yloxy)phenyl]carbonyl}-1-(pyridin-3-ylmethyl)-1,5-dihydro-2H-pyrrol-2-one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5-(4-chlorophenyl)-3-hydroxy-4-{[4-(propan-2-yloxy)phenyl]carbonyl}-1-(pyridin-3-ylmethyl)-1,5-dihydro-2H-pyrrol-2-one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