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(1E)-1-(3,5-dichloro-4-methoxybenzylidene)-2-(2,4-dinitrophenyl)hydrazine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(1E)-1-(3,5-dichloro-4-methoxybenzylidene)-2-(2,4-dinitrophenyl)hydrazine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