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STK901294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4-{[5-(4-bromophenyl)-1H-pyrazol-3-yl]carbonyl}piperazine-1-carboxylate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4-{[5-(4-bromophenyl)-1H-pyrazol-3-yl]carbonyl}piperazine-1-carboxylate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C17H19BrN4O3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STK901294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