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5-(4-chlorophenyl)-1-[2-(dimethylamino)ethyl]-3-hydroxy-4-({4-[(3-methylbenzyl)oxy]phenyl}carbonyl)-1,5-dihydro-2H-pyrrol-2-one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5-(4-chlorophenyl)-1-[2-(dimethylamino)ethyl]-3-hydroxy-4-({4-[(3-methylbenzyl)oxy]phenyl}carbonyl)-1,5-dihydro-2H-pyrrol-2-one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