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(2E)-3-{3-[3-(morpholin-4-ylsulfonyl)phenyl]-1-phenyl-1H-pyrazol-4-yl}-2-(piperidin-1-ylcarbonyl)prop-2-enenitrile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(2E)-3-{3-[3-(morpholin-4-ylsulfonyl)phenyl]-1-phenyl-1H-pyrazol-4-yl}-2-(piperidin-1-ylcarbonyl)prop-2-enenitrile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