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(2Z)-2-{[5-(4-bromophenyl)furan-2-yl]methylidene}-6-(4-chlorobenzyl)-7H-[1,3]thiazolo[3,2-b][1,2,4]triazine-3,7(2H)-dione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(2Z)-2-{[5-(4-bromophenyl)furan-2-yl]methylidene}-6-(4-chlorobenzyl)-7H-[1,3]thiazolo[3,2-b][1,2,4]triazine-3,7(2H)-dione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C23H13BrClN3O3S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