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4-[(4-butoxyphenyl)carbonyl]-5-(2,5-dimethoxyphenyl)-1-[3-(dimethylamino)propyl]-3-hydroxy-1,5-dihydro-2H-pyrrol-2-one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4-[(4-butoxyphenyl)carbonyl]-5-(2,5-dimethoxyphenyl)-1-[3-(dimethylamino)propyl]-3-hydroxy-1,5-dihydro-2H-pyrrol-2-one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