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5-(4-chlorophenyl)-3-hydroxy-1-(6-methoxy-1,3-benzothiazol-2-yl)-4-[(2-methyl-2,3-dihydro-1-benzofuran-5-yl)carbonyl]-1,5-dihydro-2H-pyrrol-2-one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5-(4-chlorophenyl)-3-hydroxy-1-(6-methoxy-1,3-benzothiazol-2-yl)-4-[(2-methyl-2,3-dihydro-1-benzofuran-5-yl)carbonyl]-1,5-dihydro-2H-pyrrol-2-one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C28H21ClN2O5S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