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3-[(2Z)-3-(3-methoxypropyl)-2-(phenylimino)-2,3-dihydro-1,3-thiazol-4-yl]-N,N-dipropylbenzenesulfonamide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3-[(2Z)-3-(3-methoxypropyl)-2-(phenylimino)-2,3-dihydro-1,3-thiazol-4-yl]-N,N-dipropylbenzenesulfonamide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