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N-{4-(4-chlorophenyl)-2-[(2Z)-2-(2,4-dichlorobenzylidene)hydrazinyl]-1,3-thiazol-5-yl}furan-2-carboxamide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N-{4-(4-chlorophenyl)-2-[(2Z)-2-(2,4-dichlorobenzylidene)hydrazinyl]-1,3-thiazol-5-yl}furan-2-carboxamide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C21H13Cl3N4O2S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